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1881" w:rsidRPr="00DA0C7D" w:rsidRDefault="0021560D">
      <w:pPr>
        <w:rPr>
          <w:rFonts w:hint="eastAsia"/>
          <w:bCs/>
          <w:sz w:val="22"/>
        </w:rPr>
      </w:pPr>
      <w:r>
        <w:rPr>
          <w:rFonts w:hint="eastAsia"/>
        </w:rPr>
        <w:t>公告：</w:t>
      </w:r>
      <w:r w:rsidRPr="0021560D">
        <w:rPr>
          <w:rFonts w:hint="eastAsia"/>
          <w:b/>
        </w:rPr>
        <w:t>采用绑定</w:t>
      </w:r>
      <w:proofErr w:type="gramStart"/>
      <w:r w:rsidRPr="0021560D">
        <w:rPr>
          <w:rFonts w:hint="eastAsia"/>
          <w:b/>
        </w:rPr>
        <w:t>帐号</w:t>
      </w:r>
      <w:proofErr w:type="gramEnd"/>
      <w:r w:rsidRPr="0021560D">
        <w:rPr>
          <w:rFonts w:hint="eastAsia"/>
          <w:b/>
        </w:rPr>
        <w:t>网上缴存公积金的单位</w:t>
      </w:r>
      <w:r>
        <w:rPr>
          <w:rFonts w:hint="eastAsia"/>
        </w:rPr>
        <w:t>，因</w:t>
      </w:r>
      <w:r w:rsidR="004101C1">
        <w:rPr>
          <w:rFonts w:hint="eastAsia"/>
        </w:rPr>
        <w:t>建设银行</w:t>
      </w:r>
      <w:r w:rsidR="00971881" w:rsidRPr="00971881">
        <w:rPr>
          <w:rFonts w:hint="eastAsia"/>
        </w:rPr>
        <w:t>根据监管机构要求，在为收款单位办理代收业务前，须建行提前取得</w:t>
      </w:r>
      <w:r w:rsidR="00971881" w:rsidRPr="00DA0C7D">
        <w:rPr>
          <w:rFonts w:hint="eastAsia"/>
          <w:b/>
        </w:rPr>
        <w:t>付款人授权</w:t>
      </w:r>
      <w:r w:rsidR="00971881" w:rsidRPr="00971881">
        <w:rPr>
          <w:rFonts w:hint="eastAsia"/>
        </w:rPr>
        <w:t>，同意建</w:t>
      </w:r>
      <w:r w:rsidR="00DA0C7D">
        <w:rPr>
          <w:rFonts w:hint="eastAsia"/>
        </w:rPr>
        <w:t>行可以根据收款单位指令，将其指定资金从付款人账户划转至收款单位，为此</w:t>
      </w:r>
      <w:r>
        <w:rPr>
          <w:rFonts w:hint="eastAsia"/>
          <w:sz w:val="22"/>
        </w:rPr>
        <w:t>建</w:t>
      </w:r>
      <w:r w:rsidRPr="00C95954">
        <w:rPr>
          <w:rFonts w:hint="eastAsia"/>
          <w:sz w:val="22"/>
        </w:rPr>
        <w:t>行</w:t>
      </w:r>
      <w:r w:rsidR="00DA0C7D">
        <w:rPr>
          <w:rFonts w:hint="eastAsia"/>
          <w:sz w:val="22"/>
        </w:rPr>
        <w:t>建议</w:t>
      </w:r>
      <w:r w:rsidRPr="00C95954">
        <w:rPr>
          <w:rFonts w:hint="eastAsia"/>
          <w:sz w:val="22"/>
        </w:rPr>
        <w:t>对公客户</w:t>
      </w:r>
      <w:r w:rsidR="00DA0C7D">
        <w:rPr>
          <w:rFonts w:hint="eastAsia"/>
          <w:sz w:val="22"/>
        </w:rPr>
        <w:t>提前去</w:t>
      </w:r>
      <w:r w:rsidR="00DA0C7D" w:rsidRPr="00DA0C7D">
        <w:rPr>
          <w:rFonts w:hint="eastAsia"/>
          <w:b/>
          <w:sz w:val="22"/>
        </w:rPr>
        <w:t>建行</w:t>
      </w:r>
      <w:r w:rsidRPr="00DA0C7D">
        <w:rPr>
          <w:rFonts w:hint="eastAsia"/>
          <w:b/>
          <w:sz w:val="22"/>
        </w:rPr>
        <w:t>开户网点</w:t>
      </w:r>
      <w:r w:rsidRPr="00C95954">
        <w:rPr>
          <w:rFonts w:hint="eastAsia"/>
          <w:sz w:val="22"/>
        </w:rPr>
        <w:t>办理</w:t>
      </w:r>
      <w:r w:rsidR="00DA0C7D">
        <w:rPr>
          <w:rFonts w:hint="eastAsia"/>
          <w:sz w:val="22"/>
        </w:rPr>
        <w:t>授权</w:t>
      </w:r>
      <w:r w:rsidRPr="00C95954">
        <w:rPr>
          <w:rFonts w:hint="eastAsia"/>
          <w:sz w:val="22"/>
        </w:rPr>
        <w:t>，</w:t>
      </w:r>
      <w:r w:rsidR="00DA0C7D">
        <w:rPr>
          <w:rFonts w:hint="eastAsia"/>
          <w:sz w:val="22"/>
        </w:rPr>
        <w:t>或者按照《</w:t>
      </w:r>
      <w:r w:rsidR="00DA0C7D" w:rsidRPr="00DA0C7D">
        <w:rPr>
          <w:rFonts w:hint="eastAsia"/>
          <w:b/>
          <w:sz w:val="22"/>
        </w:rPr>
        <w:t>建设银行企业网银代收付款人授权功能操作指南</w:t>
      </w:r>
      <w:r w:rsidR="00DA0C7D">
        <w:rPr>
          <w:rFonts w:hint="eastAsia"/>
          <w:b/>
          <w:sz w:val="22"/>
        </w:rPr>
        <w:t>》，</w:t>
      </w:r>
      <w:r w:rsidRPr="00C95954">
        <w:rPr>
          <w:rFonts w:hint="eastAsia"/>
          <w:sz w:val="22"/>
        </w:rPr>
        <w:t>在</w:t>
      </w:r>
      <w:r w:rsidR="00DA0C7D">
        <w:rPr>
          <w:rFonts w:hint="eastAsia"/>
          <w:sz w:val="22"/>
        </w:rPr>
        <w:t>建行</w:t>
      </w:r>
      <w:r w:rsidR="00DA0C7D" w:rsidRPr="00DA0C7D">
        <w:rPr>
          <w:rFonts w:hint="eastAsia"/>
          <w:b/>
          <w:sz w:val="22"/>
        </w:rPr>
        <w:t>企业</w:t>
      </w:r>
      <w:proofErr w:type="gramStart"/>
      <w:r w:rsidR="00DA0C7D" w:rsidRPr="00DA0C7D">
        <w:rPr>
          <w:rFonts w:hint="eastAsia"/>
          <w:b/>
          <w:sz w:val="22"/>
        </w:rPr>
        <w:t>网银</w:t>
      </w:r>
      <w:r w:rsidR="00DA0C7D">
        <w:rPr>
          <w:rFonts w:hint="eastAsia"/>
          <w:sz w:val="22"/>
        </w:rPr>
        <w:t>渠道</w:t>
      </w:r>
      <w:proofErr w:type="gramEnd"/>
      <w:r w:rsidR="00DA0C7D">
        <w:rPr>
          <w:rFonts w:hint="eastAsia"/>
          <w:sz w:val="22"/>
        </w:rPr>
        <w:t>进行</w:t>
      </w:r>
      <w:r w:rsidRPr="00C95954">
        <w:rPr>
          <w:rFonts w:hint="eastAsia"/>
          <w:sz w:val="22"/>
        </w:rPr>
        <w:t>代收业务付款人</w:t>
      </w:r>
      <w:r w:rsidRPr="00DA0C7D">
        <w:rPr>
          <w:rFonts w:hint="eastAsia"/>
          <w:b/>
          <w:sz w:val="22"/>
        </w:rPr>
        <w:t>授权</w:t>
      </w:r>
      <w:r w:rsidRPr="00C95954">
        <w:rPr>
          <w:rFonts w:hint="eastAsia"/>
          <w:sz w:val="22"/>
        </w:rPr>
        <w:t>。</w:t>
      </w:r>
      <w:bookmarkStart w:id="0" w:name="_GoBack"/>
      <w:bookmarkEnd w:id="0"/>
    </w:p>
    <w:p w:rsidR="00971881" w:rsidRPr="00C95954" w:rsidRDefault="004101C1" w:rsidP="00971881">
      <w:pPr>
        <w:tabs>
          <w:tab w:val="left" w:pos="2935"/>
        </w:tabs>
        <w:spacing w:line="276" w:lineRule="auto"/>
        <w:jc w:val="center"/>
        <w:outlineLvl w:val="0"/>
        <w:rPr>
          <w:rFonts w:ascii="彩虹粗仿宋" w:eastAsia="彩虹粗仿宋" w:hAnsi="微软雅黑"/>
          <w:bCs/>
          <w:snapToGrid w:val="0"/>
          <w:kern w:val="0"/>
          <w:sz w:val="32"/>
          <w:szCs w:val="32"/>
        </w:rPr>
      </w:pPr>
      <w:r>
        <w:rPr>
          <w:rFonts w:ascii="彩虹小标宋" w:eastAsia="彩虹小标宋" w:hint="eastAsia"/>
          <w:b/>
          <w:sz w:val="36"/>
          <w:szCs w:val="36"/>
          <w:lang w:val="zh-CN"/>
        </w:rPr>
        <w:t>建设银行</w:t>
      </w:r>
      <w:proofErr w:type="gramStart"/>
      <w:r>
        <w:rPr>
          <w:rFonts w:ascii="彩虹小标宋" w:eastAsia="彩虹小标宋" w:hint="eastAsia"/>
          <w:b/>
          <w:sz w:val="36"/>
          <w:szCs w:val="36"/>
          <w:lang w:val="zh-CN"/>
        </w:rPr>
        <w:t>企业网银</w:t>
      </w:r>
      <w:r w:rsidR="00971881" w:rsidRPr="007401CB">
        <w:rPr>
          <w:rFonts w:ascii="彩虹小标宋" w:eastAsia="彩虹小标宋" w:hint="eastAsia"/>
          <w:b/>
          <w:sz w:val="36"/>
          <w:szCs w:val="36"/>
          <w:lang w:val="zh-CN"/>
        </w:rPr>
        <w:t>代收</w:t>
      </w:r>
      <w:proofErr w:type="gramEnd"/>
      <w:r w:rsidR="00971881" w:rsidRPr="007401CB">
        <w:rPr>
          <w:rFonts w:ascii="彩虹小标宋" w:eastAsia="彩虹小标宋" w:hint="eastAsia"/>
          <w:b/>
          <w:sz w:val="36"/>
          <w:szCs w:val="36"/>
          <w:lang w:val="zh-CN"/>
        </w:rPr>
        <w:t>付款人授权功能</w:t>
      </w:r>
      <w:r>
        <w:rPr>
          <w:rFonts w:ascii="彩虹小标宋" w:eastAsia="彩虹小标宋" w:hint="eastAsia"/>
          <w:b/>
          <w:sz w:val="36"/>
          <w:szCs w:val="36"/>
          <w:lang w:val="zh-CN"/>
        </w:rPr>
        <w:t>操作指南</w:t>
      </w:r>
    </w:p>
    <w:p w:rsidR="00971881" w:rsidRPr="00C95954" w:rsidRDefault="00971881" w:rsidP="00971881">
      <w:pPr>
        <w:spacing w:line="276" w:lineRule="auto"/>
        <w:ind w:firstLine="450"/>
        <w:rPr>
          <w:sz w:val="22"/>
        </w:rPr>
      </w:pPr>
    </w:p>
    <w:p w:rsidR="00971881" w:rsidRPr="00C95954" w:rsidRDefault="00D423BE" w:rsidP="00971881">
      <w:pPr>
        <w:spacing w:line="276" w:lineRule="auto"/>
        <w:ind w:firstLine="450"/>
        <w:rPr>
          <w:sz w:val="22"/>
        </w:rPr>
      </w:pPr>
      <w:r>
        <w:rPr>
          <w:rFonts w:hint="eastAsia"/>
          <w:sz w:val="22"/>
        </w:rPr>
        <w:t>本</w:t>
      </w:r>
      <w:r w:rsidR="00971881" w:rsidRPr="00C95954">
        <w:rPr>
          <w:rFonts w:hint="eastAsia"/>
          <w:sz w:val="22"/>
        </w:rPr>
        <w:t>功能适用对象为</w:t>
      </w:r>
      <w:r>
        <w:rPr>
          <w:rFonts w:hint="eastAsia"/>
          <w:sz w:val="22"/>
        </w:rPr>
        <w:t>建</w:t>
      </w:r>
      <w:r w:rsidR="00971881" w:rsidRPr="00C95954">
        <w:rPr>
          <w:rFonts w:hint="eastAsia"/>
          <w:sz w:val="22"/>
        </w:rPr>
        <w:t>行</w:t>
      </w:r>
      <w:r w:rsidR="00971881" w:rsidRPr="00D423BE">
        <w:rPr>
          <w:rFonts w:hint="eastAsia"/>
          <w:b/>
          <w:sz w:val="22"/>
        </w:rPr>
        <w:t>签约企业</w:t>
      </w:r>
      <w:proofErr w:type="gramStart"/>
      <w:r w:rsidR="00971881" w:rsidRPr="00D423BE">
        <w:rPr>
          <w:rFonts w:hint="eastAsia"/>
          <w:b/>
          <w:sz w:val="22"/>
        </w:rPr>
        <w:t>网银且</w:t>
      </w:r>
      <w:proofErr w:type="gramEnd"/>
      <w:r w:rsidR="00971881" w:rsidRPr="00D423BE">
        <w:rPr>
          <w:rFonts w:hint="eastAsia"/>
          <w:b/>
          <w:sz w:val="22"/>
        </w:rPr>
        <w:t>有</w:t>
      </w:r>
      <w:proofErr w:type="gramStart"/>
      <w:r w:rsidR="00971881" w:rsidRPr="00D423BE">
        <w:rPr>
          <w:rFonts w:hint="eastAsia"/>
          <w:b/>
          <w:sz w:val="22"/>
        </w:rPr>
        <w:t>高级版网银盾</w:t>
      </w:r>
      <w:proofErr w:type="gramEnd"/>
      <w:r w:rsidR="00971881" w:rsidRPr="00D423BE">
        <w:rPr>
          <w:rFonts w:hint="eastAsia"/>
          <w:b/>
          <w:sz w:val="22"/>
        </w:rPr>
        <w:t>客户</w:t>
      </w:r>
      <w:r w:rsidR="00971881" w:rsidRPr="00C95954">
        <w:rPr>
          <w:rFonts w:hint="eastAsia"/>
          <w:sz w:val="22"/>
        </w:rPr>
        <w:t>，菜单路径为</w:t>
      </w:r>
      <w:r w:rsidR="00971881" w:rsidRPr="00E96418">
        <w:rPr>
          <w:rFonts w:hint="eastAsia"/>
          <w:b/>
          <w:sz w:val="22"/>
        </w:rPr>
        <w:t>“服务管理</w:t>
      </w:r>
      <w:r w:rsidR="00971881" w:rsidRPr="00E96418">
        <w:rPr>
          <w:rFonts w:hint="eastAsia"/>
          <w:b/>
          <w:sz w:val="22"/>
        </w:rPr>
        <w:t>-&gt;</w:t>
      </w:r>
      <w:r w:rsidR="00971881" w:rsidRPr="00E96418">
        <w:rPr>
          <w:rFonts w:hint="eastAsia"/>
          <w:b/>
          <w:sz w:val="22"/>
        </w:rPr>
        <w:t>授权管理</w:t>
      </w:r>
      <w:r w:rsidR="00971881" w:rsidRPr="00E96418">
        <w:rPr>
          <w:rFonts w:hint="eastAsia"/>
          <w:b/>
          <w:sz w:val="22"/>
        </w:rPr>
        <w:t>-&gt;</w:t>
      </w:r>
      <w:r w:rsidR="00971881" w:rsidRPr="00E96418">
        <w:rPr>
          <w:rFonts w:hint="eastAsia"/>
          <w:b/>
          <w:sz w:val="22"/>
        </w:rPr>
        <w:t>代收业务付款人授权”</w:t>
      </w:r>
      <w:r w:rsidR="00971881" w:rsidRPr="00C95954">
        <w:rPr>
          <w:rFonts w:hint="eastAsia"/>
          <w:sz w:val="22"/>
        </w:rPr>
        <w:t>，主要功能有“付款授权新增”、“付款授权信息查询及维护”，菜单仅对</w:t>
      </w:r>
      <w:proofErr w:type="gramStart"/>
      <w:r w:rsidR="00971881" w:rsidRPr="00C95954">
        <w:rPr>
          <w:rFonts w:hint="eastAsia"/>
          <w:sz w:val="22"/>
        </w:rPr>
        <w:t>企业网银主管</w:t>
      </w:r>
      <w:proofErr w:type="gramEnd"/>
      <w:r w:rsidR="00971881" w:rsidRPr="00C95954">
        <w:rPr>
          <w:rFonts w:hint="eastAsia"/>
          <w:sz w:val="22"/>
        </w:rPr>
        <w:t>可见，仅支持</w:t>
      </w:r>
      <w:proofErr w:type="gramStart"/>
      <w:r w:rsidR="00971881" w:rsidRPr="00E96418">
        <w:rPr>
          <w:rFonts w:hint="eastAsia"/>
          <w:b/>
          <w:sz w:val="22"/>
        </w:rPr>
        <w:t>企业网银主管</w:t>
      </w:r>
      <w:proofErr w:type="gramEnd"/>
      <w:r w:rsidR="00971881" w:rsidRPr="00C95954">
        <w:rPr>
          <w:rFonts w:hint="eastAsia"/>
          <w:sz w:val="22"/>
        </w:rPr>
        <w:t>对该功能进行操作</w:t>
      </w:r>
      <w:r w:rsidR="00971881" w:rsidRPr="00C95954">
        <w:rPr>
          <w:sz w:val="22"/>
        </w:rPr>
        <w:t>。</w:t>
      </w:r>
    </w:p>
    <w:p w:rsidR="00971881" w:rsidRPr="00C95954" w:rsidRDefault="00971881" w:rsidP="00971881">
      <w:pPr>
        <w:spacing w:line="276" w:lineRule="auto"/>
        <w:ind w:firstLineChars="200" w:firstLine="440"/>
        <w:rPr>
          <w:sz w:val="22"/>
        </w:rPr>
      </w:pPr>
      <w:r w:rsidRPr="00C95954">
        <w:rPr>
          <w:rFonts w:hint="eastAsia"/>
          <w:sz w:val="22"/>
        </w:rPr>
        <w:t>1</w:t>
      </w:r>
      <w:r w:rsidRPr="00C95954">
        <w:rPr>
          <w:rFonts w:hint="eastAsia"/>
          <w:sz w:val="22"/>
        </w:rPr>
        <w:t>、</w:t>
      </w:r>
      <w:r w:rsidRPr="00C95954">
        <w:rPr>
          <w:rFonts w:hint="eastAsia"/>
          <w:b/>
          <w:sz w:val="22"/>
        </w:rPr>
        <w:t>付款授权新增</w:t>
      </w:r>
      <w:r w:rsidRPr="00C95954">
        <w:rPr>
          <w:rFonts w:hint="eastAsia"/>
          <w:sz w:val="22"/>
        </w:rPr>
        <w:t>。支持单位客户查询收款单位项目信息并主动签约付款授权，</w:t>
      </w:r>
      <w:proofErr w:type="gramStart"/>
      <w:r w:rsidRPr="00C95954">
        <w:rPr>
          <w:rFonts w:hint="eastAsia"/>
          <w:sz w:val="22"/>
        </w:rPr>
        <w:t>菜操作</w:t>
      </w:r>
      <w:proofErr w:type="gramEnd"/>
      <w:r w:rsidRPr="00C95954">
        <w:rPr>
          <w:rFonts w:hint="eastAsia"/>
          <w:sz w:val="22"/>
        </w:rPr>
        <w:t>流程如下：</w:t>
      </w:r>
    </w:p>
    <w:p w:rsidR="00971881" w:rsidRPr="00C80C6B" w:rsidRDefault="00971881" w:rsidP="00971881">
      <w:pPr>
        <w:spacing w:line="276" w:lineRule="auto"/>
        <w:ind w:firstLineChars="100" w:firstLine="220"/>
        <w:rPr>
          <w:b/>
          <w:sz w:val="22"/>
        </w:rPr>
      </w:pPr>
      <w:r w:rsidRPr="00C95954">
        <w:rPr>
          <w:rFonts w:hint="eastAsia"/>
          <w:sz w:val="22"/>
        </w:rPr>
        <w:t>（</w:t>
      </w:r>
      <w:r w:rsidRPr="00C95954">
        <w:rPr>
          <w:rFonts w:hint="eastAsia"/>
          <w:sz w:val="22"/>
        </w:rPr>
        <w:t>1</w:t>
      </w:r>
      <w:r w:rsidRPr="00C95954">
        <w:rPr>
          <w:rFonts w:hint="eastAsia"/>
          <w:sz w:val="22"/>
        </w:rPr>
        <w:t>）</w:t>
      </w:r>
      <w:proofErr w:type="gramStart"/>
      <w:r w:rsidRPr="00C95954">
        <w:rPr>
          <w:rFonts w:hint="eastAsia"/>
          <w:sz w:val="22"/>
        </w:rPr>
        <w:t>企业网银主管</w:t>
      </w:r>
      <w:proofErr w:type="gramEnd"/>
      <w:r w:rsidRPr="00C95954">
        <w:rPr>
          <w:rFonts w:hint="eastAsia"/>
          <w:sz w:val="22"/>
        </w:rPr>
        <w:t>用户进入菜单“服务管理</w:t>
      </w:r>
      <w:r w:rsidRPr="00C95954">
        <w:rPr>
          <w:rFonts w:hint="eastAsia"/>
          <w:sz w:val="22"/>
        </w:rPr>
        <w:t>-&gt;</w:t>
      </w:r>
      <w:r w:rsidRPr="00C95954">
        <w:rPr>
          <w:rFonts w:hint="eastAsia"/>
          <w:sz w:val="22"/>
        </w:rPr>
        <w:t>授权管理</w:t>
      </w:r>
      <w:r w:rsidRPr="00C95954">
        <w:rPr>
          <w:rFonts w:hint="eastAsia"/>
          <w:sz w:val="22"/>
        </w:rPr>
        <w:t>-&gt;</w:t>
      </w:r>
      <w:r w:rsidRPr="00C95954">
        <w:rPr>
          <w:rFonts w:hint="eastAsia"/>
          <w:sz w:val="22"/>
        </w:rPr>
        <w:t>代收业务付款人授权</w:t>
      </w:r>
      <w:r w:rsidRPr="00C95954">
        <w:rPr>
          <w:rFonts w:hint="eastAsia"/>
          <w:sz w:val="22"/>
        </w:rPr>
        <w:t>-&gt;</w:t>
      </w:r>
      <w:r w:rsidRPr="00C95954">
        <w:rPr>
          <w:rFonts w:hint="eastAsia"/>
          <w:sz w:val="22"/>
        </w:rPr>
        <w:t>付款授权新增”查询收款单位项目信息，支持通过“代收单位信息查询”或“按代收业务场景查询”查询，其中通过“按代收单位信息查询”则“单位名称”、“</w:t>
      </w:r>
      <w:r w:rsidR="00637F8E">
        <w:rPr>
          <w:rFonts w:hint="eastAsia"/>
          <w:sz w:val="22"/>
        </w:rPr>
        <w:t>单位编号”、“项目编号”、“单位账号”四个查询条件至少录入一条。</w:t>
      </w:r>
      <w:r w:rsidR="00E96418" w:rsidRPr="00C80C6B">
        <w:rPr>
          <w:rFonts w:hint="eastAsia"/>
          <w:b/>
          <w:sz w:val="22"/>
        </w:rPr>
        <w:t>威海市住房公积金管理中心的项目编号是</w:t>
      </w:r>
      <w:r w:rsidR="00C80C6B" w:rsidRPr="000F45DB">
        <w:rPr>
          <w:rFonts w:hint="eastAsia"/>
          <w:b/>
          <w:sz w:val="24"/>
          <w:szCs w:val="24"/>
        </w:rPr>
        <w:t>370159432</w:t>
      </w:r>
      <w:r w:rsidR="000F45DB" w:rsidRPr="000F45DB">
        <w:rPr>
          <w:rFonts w:hint="eastAsia"/>
          <w:b/>
          <w:sz w:val="22"/>
        </w:rPr>
        <w:t>。建议采用“代收单位信息查询”输入该项目编号</w:t>
      </w:r>
      <w:r w:rsidR="00E745E7">
        <w:rPr>
          <w:rFonts w:hint="eastAsia"/>
          <w:b/>
          <w:sz w:val="22"/>
        </w:rPr>
        <w:t>查询。</w:t>
      </w:r>
    </w:p>
    <w:p w:rsidR="00971881" w:rsidRPr="00C95954" w:rsidRDefault="00971881" w:rsidP="00971881">
      <w:pPr>
        <w:spacing w:line="276" w:lineRule="auto"/>
        <w:jc w:val="center"/>
        <w:rPr>
          <w:sz w:val="22"/>
        </w:rPr>
      </w:pPr>
      <w:r w:rsidRPr="00C95954">
        <w:rPr>
          <w:rFonts w:asciiTheme="minorEastAsia" w:hAnsiTheme="minorEastAsia" w:hint="eastAsia"/>
          <w:noProof/>
          <w:sz w:val="18"/>
          <w:szCs w:val="18"/>
        </w:rPr>
        <w:drawing>
          <wp:inline distT="0" distB="0" distL="0" distR="0" wp14:anchorId="509B1D13" wp14:editId="69B743C2">
            <wp:extent cx="4150178" cy="2538933"/>
            <wp:effectExtent l="19050" t="0" r="2722" b="0"/>
            <wp:docPr id="2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9631" cy="253859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71881" w:rsidRPr="00C95954" w:rsidRDefault="00971881" w:rsidP="00971881">
      <w:pPr>
        <w:spacing w:line="276" w:lineRule="auto"/>
        <w:ind w:firstLineChars="200" w:firstLine="440"/>
        <w:rPr>
          <w:sz w:val="22"/>
        </w:rPr>
      </w:pPr>
      <w:r w:rsidRPr="00C95954">
        <w:rPr>
          <w:rFonts w:hint="eastAsia"/>
          <w:sz w:val="22"/>
        </w:rPr>
        <w:t>按“代收业务场景查询”，则按“省”、“市”、“场景分类”、“细分场景”四个必输查询条件逐一录入，方可查询，该四个查询条件分别对应代收合约基础信息“省”“市”“代收业务场景分类”“细分场景”，需代收合约维护了对应信息才可以通过业务场景进行查询；</w:t>
      </w:r>
      <w:r w:rsidR="00E745E7" w:rsidRPr="00E745E7">
        <w:rPr>
          <w:rFonts w:hint="eastAsia"/>
          <w:b/>
          <w:sz w:val="22"/>
        </w:rPr>
        <w:t>（缴存公积金可不使用该种方式查询）</w:t>
      </w:r>
    </w:p>
    <w:p w:rsidR="00971881" w:rsidRPr="00C95954" w:rsidRDefault="00971881" w:rsidP="00971881">
      <w:pPr>
        <w:spacing w:line="276" w:lineRule="auto"/>
        <w:rPr>
          <w:sz w:val="22"/>
          <w:lang w:val="x-none"/>
        </w:rPr>
      </w:pPr>
    </w:p>
    <w:p w:rsidR="00971881" w:rsidRPr="00C95954" w:rsidRDefault="00971881" w:rsidP="00971881">
      <w:pPr>
        <w:spacing w:line="276" w:lineRule="auto"/>
        <w:ind w:firstLineChars="800" w:firstLine="1440"/>
        <w:rPr>
          <w:sz w:val="22"/>
        </w:rPr>
      </w:pPr>
      <w:r w:rsidRPr="00C95954">
        <w:rPr>
          <w:rFonts w:asciiTheme="minorEastAsia" w:hAnsiTheme="minorEastAsia" w:hint="eastAsia"/>
          <w:noProof/>
          <w:sz w:val="18"/>
          <w:szCs w:val="18"/>
        </w:rPr>
        <w:lastRenderedPageBreak/>
        <w:drawing>
          <wp:inline distT="0" distB="0" distL="0" distR="0" wp14:anchorId="36AF4BDC" wp14:editId="7DFDFD5A">
            <wp:extent cx="2790195" cy="1519766"/>
            <wp:effectExtent l="0" t="0" r="0" b="4445"/>
            <wp:docPr id="27" name="图片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13718" cy="153257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C95954">
        <w:rPr>
          <w:noProof/>
        </w:rPr>
        <w:drawing>
          <wp:inline distT="0" distB="0" distL="0" distR="0" wp14:anchorId="13ED5C03" wp14:editId="13EF8B60">
            <wp:extent cx="4699000" cy="1010970"/>
            <wp:effectExtent l="0" t="0" r="6350" b="0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760859" cy="10242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71881" w:rsidRPr="00C95954" w:rsidRDefault="00971881" w:rsidP="00971881">
      <w:pPr>
        <w:spacing w:line="276" w:lineRule="auto"/>
        <w:rPr>
          <w:sz w:val="22"/>
        </w:rPr>
      </w:pPr>
      <w:r w:rsidRPr="00C95954">
        <w:rPr>
          <w:rFonts w:hint="eastAsia"/>
          <w:sz w:val="22"/>
        </w:rPr>
        <w:t xml:space="preserve"> </w:t>
      </w:r>
      <w:r w:rsidRPr="00C95954">
        <w:rPr>
          <w:sz w:val="22"/>
        </w:rPr>
        <w:t xml:space="preserve"> </w:t>
      </w:r>
      <w:r w:rsidRPr="00C95954">
        <w:rPr>
          <w:rFonts w:hint="eastAsia"/>
          <w:sz w:val="22"/>
        </w:rPr>
        <w:t>（</w:t>
      </w:r>
      <w:r w:rsidRPr="00C95954">
        <w:rPr>
          <w:rFonts w:hint="eastAsia"/>
          <w:sz w:val="22"/>
        </w:rPr>
        <w:t>2</w:t>
      </w:r>
      <w:r w:rsidRPr="00C95954">
        <w:rPr>
          <w:rFonts w:hint="eastAsia"/>
          <w:sz w:val="22"/>
        </w:rPr>
        <w:t>）</w:t>
      </w:r>
      <w:r w:rsidRPr="00E745E7">
        <w:rPr>
          <w:rFonts w:hint="eastAsia"/>
          <w:sz w:val="22"/>
        </w:rPr>
        <w:t>根据查询条件查询到代收单位合约，合约列表</w:t>
      </w:r>
      <w:proofErr w:type="gramStart"/>
      <w:r w:rsidRPr="00E745E7">
        <w:rPr>
          <w:rFonts w:hint="eastAsia"/>
          <w:sz w:val="22"/>
        </w:rPr>
        <w:t>支持分</w:t>
      </w:r>
      <w:proofErr w:type="gramEnd"/>
      <w:r w:rsidRPr="00E745E7">
        <w:rPr>
          <w:rFonts w:hint="eastAsia"/>
          <w:sz w:val="22"/>
        </w:rPr>
        <w:t>页查询，代收单位账号不显示全部账号，按前</w:t>
      </w:r>
      <w:r w:rsidRPr="00E745E7">
        <w:rPr>
          <w:sz w:val="22"/>
        </w:rPr>
        <w:t>6</w:t>
      </w:r>
      <w:r w:rsidRPr="00E745E7">
        <w:rPr>
          <w:sz w:val="22"/>
        </w:rPr>
        <w:t>位</w:t>
      </w:r>
      <w:r w:rsidRPr="00E745E7">
        <w:rPr>
          <w:sz w:val="22"/>
        </w:rPr>
        <w:t>+****+</w:t>
      </w:r>
      <w:r w:rsidRPr="00E745E7">
        <w:rPr>
          <w:sz w:val="22"/>
        </w:rPr>
        <w:t>后</w:t>
      </w:r>
      <w:r w:rsidRPr="00E745E7">
        <w:rPr>
          <w:sz w:val="22"/>
        </w:rPr>
        <w:t>4</w:t>
      </w:r>
      <w:r w:rsidRPr="00E745E7">
        <w:rPr>
          <w:sz w:val="22"/>
        </w:rPr>
        <w:t>位的方式显示</w:t>
      </w:r>
      <w:r w:rsidRPr="00E745E7">
        <w:rPr>
          <w:rFonts w:hint="eastAsia"/>
          <w:sz w:val="22"/>
        </w:rPr>
        <w:t>；</w:t>
      </w:r>
    </w:p>
    <w:p w:rsidR="00971881" w:rsidRPr="00C95954" w:rsidRDefault="00971881" w:rsidP="00971881">
      <w:pPr>
        <w:spacing w:line="276" w:lineRule="auto"/>
        <w:ind w:firstLineChars="100" w:firstLine="180"/>
        <w:jc w:val="center"/>
        <w:rPr>
          <w:sz w:val="22"/>
        </w:rPr>
      </w:pPr>
      <w:r w:rsidRPr="00C95954">
        <w:rPr>
          <w:rFonts w:asciiTheme="minorEastAsia" w:hAnsiTheme="minorEastAsia" w:hint="eastAsia"/>
          <w:noProof/>
          <w:sz w:val="18"/>
          <w:szCs w:val="18"/>
        </w:rPr>
        <w:drawing>
          <wp:inline distT="0" distB="0" distL="0" distR="0" wp14:anchorId="67C2A2C3" wp14:editId="30EAF838">
            <wp:extent cx="4974015" cy="1768928"/>
            <wp:effectExtent l="19050" t="0" r="0" b="0"/>
            <wp:docPr id="28" name="图片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74003" cy="176892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71881" w:rsidRPr="00E745E7" w:rsidRDefault="00971881" w:rsidP="00971881">
      <w:pPr>
        <w:spacing w:line="276" w:lineRule="auto"/>
        <w:rPr>
          <w:sz w:val="22"/>
        </w:rPr>
      </w:pPr>
      <w:r w:rsidRPr="00C95954">
        <w:rPr>
          <w:rFonts w:hint="eastAsia"/>
          <w:sz w:val="22"/>
        </w:rPr>
        <w:t xml:space="preserve"> </w:t>
      </w:r>
      <w:r w:rsidRPr="00C95954">
        <w:rPr>
          <w:sz w:val="22"/>
        </w:rPr>
        <w:t xml:space="preserve"> </w:t>
      </w:r>
      <w:r w:rsidRPr="00C95954">
        <w:rPr>
          <w:rFonts w:hint="eastAsia"/>
          <w:sz w:val="22"/>
        </w:rPr>
        <w:t>（</w:t>
      </w:r>
      <w:r w:rsidRPr="00C95954">
        <w:rPr>
          <w:rFonts w:hint="eastAsia"/>
          <w:sz w:val="22"/>
        </w:rPr>
        <w:t>3</w:t>
      </w:r>
      <w:r w:rsidRPr="00C95954">
        <w:rPr>
          <w:rFonts w:hint="eastAsia"/>
          <w:sz w:val="22"/>
        </w:rPr>
        <w:t>）在列表中选择需要授权的代收合约，点击“签约授权”，跳转的签约授权界面，录入签约信息后，</w:t>
      </w:r>
      <w:proofErr w:type="gramStart"/>
      <w:r w:rsidRPr="00C95954">
        <w:rPr>
          <w:rFonts w:hint="eastAsia"/>
          <w:sz w:val="22"/>
        </w:rPr>
        <w:t>勾选代收</w:t>
      </w:r>
      <w:proofErr w:type="gramEnd"/>
      <w:r w:rsidRPr="00C95954">
        <w:rPr>
          <w:rFonts w:hint="eastAsia"/>
          <w:sz w:val="22"/>
        </w:rPr>
        <w:t>业务扣款授权协议，点击签约提交成功。</w:t>
      </w:r>
    </w:p>
    <w:p w:rsidR="00971881" w:rsidRPr="00C95954" w:rsidRDefault="00971881" w:rsidP="00971881">
      <w:pPr>
        <w:spacing w:line="276" w:lineRule="auto"/>
        <w:ind w:firstLineChars="100" w:firstLine="180"/>
        <w:jc w:val="center"/>
        <w:rPr>
          <w:sz w:val="22"/>
          <w:lang w:val="x-none"/>
        </w:rPr>
      </w:pPr>
      <w:r w:rsidRPr="00C95954">
        <w:rPr>
          <w:rFonts w:asciiTheme="minorEastAsia" w:hAnsiTheme="minorEastAsia"/>
          <w:noProof/>
          <w:sz w:val="18"/>
          <w:szCs w:val="18"/>
        </w:rPr>
        <w:drawing>
          <wp:inline distT="0" distB="0" distL="0" distR="0" wp14:anchorId="41414CF8" wp14:editId="01328AA8">
            <wp:extent cx="4495800" cy="2938020"/>
            <wp:effectExtent l="0" t="0" r="0" b="0"/>
            <wp:docPr id="29" name="图片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55871" cy="297727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71881" w:rsidRPr="00C95954" w:rsidRDefault="00971881" w:rsidP="00971881">
      <w:pPr>
        <w:spacing w:line="276" w:lineRule="auto"/>
        <w:rPr>
          <w:sz w:val="18"/>
          <w:szCs w:val="18"/>
        </w:rPr>
      </w:pPr>
      <w:r w:rsidRPr="00C95954">
        <w:rPr>
          <w:rFonts w:hint="eastAsia"/>
          <w:sz w:val="22"/>
        </w:rPr>
        <w:t xml:space="preserve"> </w:t>
      </w:r>
      <w:r w:rsidRPr="00C95954">
        <w:rPr>
          <w:sz w:val="18"/>
          <w:szCs w:val="18"/>
        </w:rPr>
        <w:t xml:space="preserve"> </w:t>
      </w:r>
      <w:r w:rsidRPr="00C95954">
        <w:rPr>
          <w:rFonts w:hint="eastAsia"/>
          <w:sz w:val="18"/>
          <w:szCs w:val="18"/>
        </w:rPr>
        <w:t>注：</w:t>
      </w:r>
      <w:r w:rsidRPr="00E745E7">
        <w:rPr>
          <w:rFonts w:hint="eastAsia"/>
          <w:b/>
          <w:sz w:val="18"/>
          <w:szCs w:val="18"/>
        </w:rPr>
        <w:t>客户标识号</w:t>
      </w:r>
      <w:r w:rsidRPr="00C95954">
        <w:rPr>
          <w:rFonts w:hint="eastAsia"/>
          <w:sz w:val="18"/>
          <w:szCs w:val="18"/>
        </w:rPr>
        <w:t>:</w:t>
      </w:r>
      <w:r w:rsidRPr="00C95954">
        <w:rPr>
          <w:rFonts w:hint="eastAsia"/>
          <w:sz w:val="18"/>
          <w:szCs w:val="18"/>
        </w:rPr>
        <w:t>非必输，一般为水费号、电表号等，若收款单位需要检验则录入，</w:t>
      </w:r>
      <w:r w:rsidRPr="00E745E7">
        <w:rPr>
          <w:rFonts w:hint="eastAsia"/>
          <w:b/>
          <w:sz w:val="18"/>
          <w:szCs w:val="18"/>
        </w:rPr>
        <w:t>不输默认为签约账号</w:t>
      </w:r>
      <w:r w:rsidRPr="00C95954">
        <w:rPr>
          <w:rFonts w:hint="eastAsia"/>
          <w:sz w:val="18"/>
          <w:szCs w:val="18"/>
        </w:rPr>
        <w:t>；</w:t>
      </w:r>
    </w:p>
    <w:p w:rsidR="00971881" w:rsidRPr="00C95954" w:rsidRDefault="00971881" w:rsidP="00E745E7">
      <w:pPr>
        <w:spacing w:line="276" w:lineRule="auto"/>
        <w:ind w:firstLineChars="100" w:firstLine="181"/>
        <w:rPr>
          <w:sz w:val="18"/>
          <w:szCs w:val="18"/>
        </w:rPr>
      </w:pPr>
      <w:r w:rsidRPr="00E745E7">
        <w:rPr>
          <w:rFonts w:hint="eastAsia"/>
          <w:b/>
          <w:sz w:val="18"/>
          <w:szCs w:val="18"/>
        </w:rPr>
        <w:t>付款用途：</w:t>
      </w:r>
      <w:r w:rsidRPr="00C95954">
        <w:rPr>
          <w:rFonts w:hint="eastAsia"/>
          <w:sz w:val="18"/>
          <w:szCs w:val="18"/>
        </w:rPr>
        <w:t>非必输，根据查询出来的代收付合约用途可选择设置，</w:t>
      </w:r>
      <w:r w:rsidRPr="00E745E7">
        <w:rPr>
          <w:rFonts w:hint="eastAsia"/>
          <w:b/>
          <w:sz w:val="18"/>
          <w:szCs w:val="18"/>
        </w:rPr>
        <w:t>默认显示“全部”</w:t>
      </w:r>
      <w:r w:rsidRPr="00C95954">
        <w:rPr>
          <w:rFonts w:hint="eastAsia"/>
          <w:sz w:val="18"/>
          <w:szCs w:val="18"/>
        </w:rPr>
        <w:t>；</w:t>
      </w:r>
    </w:p>
    <w:p w:rsidR="00971881" w:rsidRPr="00C95954" w:rsidRDefault="00971881" w:rsidP="00971881">
      <w:pPr>
        <w:spacing w:line="276" w:lineRule="auto"/>
        <w:ind w:leftChars="100" w:left="210"/>
        <w:rPr>
          <w:sz w:val="18"/>
          <w:szCs w:val="18"/>
        </w:rPr>
      </w:pPr>
      <w:r w:rsidRPr="006162B9">
        <w:rPr>
          <w:rFonts w:hint="eastAsia"/>
          <w:b/>
          <w:sz w:val="18"/>
          <w:szCs w:val="18"/>
        </w:rPr>
        <w:lastRenderedPageBreak/>
        <w:t>付款周期：默认显示“不校验”，</w:t>
      </w:r>
      <w:r w:rsidRPr="00C95954">
        <w:rPr>
          <w:rFonts w:hint="eastAsia"/>
          <w:sz w:val="18"/>
          <w:szCs w:val="18"/>
        </w:rPr>
        <w:t>可选择“不校验”、“按天校验”、“按月校验”、“按年校验”，设置“按天校验”、“按月校验”、“按年校验”时可设置“交易笔数”；</w:t>
      </w:r>
    </w:p>
    <w:p w:rsidR="00971881" w:rsidRPr="00C95954" w:rsidRDefault="00971881" w:rsidP="00971881">
      <w:pPr>
        <w:spacing w:line="276" w:lineRule="auto"/>
        <w:ind w:leftChars="100" w:left="210"/>
        <w:rPr>
          <w:sz w:val="18"/>
          <w:szCs w:val="18"/>
        </w:rPr>
      </w:pPr>
      <w:r w:rsidRPr="00C95954">
        <w:rPr>
          <w:rFonts w:hint="eastAsia"/>
          <w:sz w:val="18"/>
          <w:szCs w:val="18"/>
        </w:rPr>
        <w:t>交易笔数：“付款周期”设置为“按天校验”、“按月校验”、“按年校验”时展示该下拉选项框，可选择的笔数有：</w:t>
      </w:r>
      <w:r w:rsidRPr="00C95954">
        <w:rPr>
          <w:rFonts w:hint="eastAsia"/>
          <w:sz w:val="18"/>
          <w:szCs w:val="18"/>
        </w:rPr>
        <w:t>1-100</w:t>
      </w:r>
      <w:r w:rsidRPr="00C95954">
        <w:rPr>
          <w:rFonts w:hint="eastAsia"/>
          <w:sz w:val="18"/>
          <w:szCs w:val="18"/>
        </w:rPr>
        <w:t>笔；</w:t>
      </w:r>
    </w:p>
    <w:p w:rsidR="00971881" w:rsidRPr="00BA6E33" w:rsidRDefault="00971881" w:rsidP="006162B9">
      <w:pPr>
        <w:spacing w:line="276" w:lineRule="auto"/>
        <w:ind w:firstLineChars="100" w:firstLine="181"/>
        <w:rPr>
          <w:b/>
          <w:sz w:val="18"/>
          <w:szCs w:val="18"/>
        </w:rPr>
      </w:pPr>
      <w:r w:rsidRPr="006162B9">
        <w:rPr>
          <w:rFonts w:hint="eastAsia"/>
          <w:b/>
          <w:sz w:val="18"/>
          <w:szCs w:val="18"/>
        </w:rPr>
        <w:t>付款单笔限额：必输项</w:t>
      </w:r>
      <w:r w:rsidRPr="00C95954">
        <w:rPr>
          <w:rFonts w:hint="eastAsia"/>
          <w:sz w:val="18"/>
          <w:szCs w:val="18"/>
        </w:rPr>
        <w:t>，表示收款单位</w:t>
      </w:r>
      <w:r w:rsidRPr="006162B9">
        <w:rPr>
          <w:rFonts w:hint="eastAsia"/>
          <w:b/>
          <w:sz w:val="18"/>
          <w:szCs w:val="18"/>
        </w:rPr>
        <w:t>每笔</w:t>
      </w:r>
      <w:r w:rsidRPr="00C95954">
        <w:rPr>
          <w:rFonts w:hint="eastAsia"/>
          <w:sz w:val="18"/>
          <w:szCs w:val="18"/>
        </w:rPr>
        <w:t>扣款不能超过该限额；</w:t>
      </w:r>
      <w:r w:rsidR="00BA6E33" w:rsidRPr="00BA6E33">
        <w:rPr>
          <w:rFonts w:hint="eastAsia"/>
          <w:b/>
          <w:sz w:val="18"/>
          <w:szCs w:val="18"/>
        </w:rPr>
        <w:t>提醒：限额设置过低将导致缴款不成功。</w:t>
      </w:r>
    </w:p>
    <w:p w:rsidR="00971881" w:rsidRPr="00C95954" w:rsidRDefault="00971881" w:rsidP="006162B9">
      <w:pPr>
        <w:spacing w:line="276" w:lineRule="auto"/>
        <w:ind w:firstLineChars="100" w:firstLine="181"/>
        <w:rPr>
          <w:sz w:val="18"/>
          <w:szCs w:val="18"/>
        </w:rPr>
      </w:pPr>
      <w:r w:rsidRPr="006162B9">
        <w:rPr>
          <w:rFonts w:hint="eastAsia"/>
          <w:b/>
          <w:sz w:val="18"/>
          <w:szCs w:val="18"/>
        </w:rPr>
        <w:t>授权期限：必输项</w:t>
      </w:r>
      <w:r w:rsidRPr="00C95954">
        <w:rPr>
          <w:rFonts w:hint="eastAsia"/>
          <w:sz w:val="18"/>
          <w:szCs w:val="18"/>
        </w:rPr>
        <w:t>，表示收款单位只能在此有效期内发起扣款交易；</w:t>
      </w:r>
      <w:r w:rsidR="00BA6E33" w:rsidRPr="00BA6E33">
        <w:rPr>
          <w:rFonts w:hint="eastAsia"/>
          <w:b/>
          <w:sz w:val="18"/>
          <w:szCs w:val="18"/>
        </w:rPr>
        <w:t>建议授权期限</w:t>
      </w:r>
      <w:proofErr w:type="gramStart"/>
      <w:r w:rsidR="00BA6E33" w:rsidRPr="00BA6E33">
        <w:rPr>
          <w:rFonts w:hint="eastAsia"/>
          <w:b/>
          <w:sz w:val="18"/>
          <w:szCs w:val="18"/>
        </w:rPr>
        <w:t>选最大</w:t>
      </w:r>
      <w:proofErr w:type="gramEnd"/>
      <w:r w:rsidR="00BA6E33" w:rsidRPr="00BA6E33">
        <w:rPr>
          <w:rFonts w:hint="eastAsia"/>
          <w:b/>
          <w:sz w:val="18"/>
          <w:szCs w:val="18"/>
        </w:rPr>
        <w:t>值</w:t>
      </w:r>
    </w:p>
    <w:p w:rsidR="00971881" w:rsidRPr="00C95954" w:rsidRDefault="00971881" w:rsidP="006162B9">
      <w:pPr>
        <w:spacing w:line="276" w:lineRule="auto"/>
        <w:ind w:firstLineChars="100" w:firstLine="181"/>
        <w:rPr>
          <w:sz w:val="18"/>
          <w:szCs w:val="18"/>
        </w:rPr>
      </w:pPr>
      <w:r w:rsidRPr="006162B9">
        <w:rPr>
          <w:rFonts w:hint="eastAsia"/>
          <w:b/>
          <w:sz w:val="18"/>
          <w:szCs w:val="18"/>
        </w:rPr>
        <w:t>付款签约账户：必输选项</w:t>
      </w:r>
      <w:r w:rsidRPr="00C95954">
        <w:rPr>
          <w:rFonts w:hint="eastAsia"/>
          <w:sz w:val="18"/>
          <w:szCs w:val="18"/>
        </w:rPr>
        <w:t>，可下</w:t>
      </w:r>
      <w:proofErr w:type="gramStart"/>
      <w:r w:rsidRPr="00C95954">
        <w:rPr>
          <w:rFonts w:hint="eastAsia"/>
          <w:sz w:val="18"/>
          <w:szCs w:val="18"/>
        </w:rPr>
        <w:t>拉选择企业网银</w:t>
      </w:r>
      <w:r w:rsidRPr="00BA6E33">
        <w:rPr>
          <w:rFonts w:hint="eastAsia"/>
          <w:b/>
          <w:sz w:val="18"/>
          <w:szCs w:val="18"/>
        </w:rPr>
        <w:t>具有</w:t>
      </w:r>
      <w:proofErr w:type="gramEnd"/>
      <w:r w:rsidRPr="00BA6E33">
        <w:rPr>
          <w:rFonts w:hint="eastAsia"/>
          <w:b/>
          <w:sz w:val="18"/>
          <w:szCs w:val="18"/>
        </w:rPr>
        <w:t>转账权限的对公签约账户</w:t>
      </w:r>
      <w:r w:rsidRPr="00C95954">
        <w:rPr>
          <w:rFonts w:hint="eastAsia"/>
          <w:sz w:val="18"/>
          <w:szCs w:val="18"/>
        </w:rPr>
        <w:t>；</w:t>
      </w:r>
    </w:p>
    <w:p w:rsidR="00971881" w:rsidRPr="00C95954" w:rsidRDefault="00971881" w:rsidP="00971881">
      <w:pPr>
        <w:spacing w:line="276" w:lineRule="auto"/>
        <w:ind w:firstLineChars="200" w:firstLine="440"/>
        <w:rPr>
          <w:sz w:val="22"/>
        </w:rPr>
      </w:pPr>
      <w:r w:rsidRPr="00C95954">
        <w:rPr>
          <w:rFonts w:hint="eastAsia"/>
          <w:sz w:val="22"/>
        </w:rPr>
        <w:t>2</w:t>
      </w:r>
      <w:r w:rsidRPr="00C95954">
        <w:rPr>
          <w:rFonts w:hint="eastAsia"/>
          <w:sz w:val="22"/>
        </w:rPr>
        <w:t>、</w:t>
      </w:r>
      <w:r w:rsidRPr="00C95954">
        <w:rPr>
          <w:rFonts w:hint="eastAsia"/>
          <w:b/>
          <w:sz w:val="22"/>
        </w:rPr>
        <w:t>付款授权信息查询及维护</w:t>
      </w:r>
      <w:r w:rsidRPr="00C95954">
        <w:rPr>
          <w:rFonts w:hint="eastAsia"/>
          <w:sz w:val="22"/>
        </w:rPr>
        <w:t>。对公客户（付款人）通过</w:t>
      </w:r>
      <w:proofErr w:type="gramStart"/>
      <w:r w:rsidRPr="00C95954">
        <w:rPr>
          <w:rFonts w:hint="eastAsia"/>
          <w:sz w:val="22"/>
        </w:rPr>
        <w:t>企业网银查询</w:t>
      </w:r>
      <w:proofErr w:type="gramEnd"/>
      <w:r w:rsidRPr="00C95954">
        <w:rPr>
          <w:rFonts w:hint="eastAsia"/>
          <w:sz w:val="22"/>
        </w:rPr>
        <w:t>已签约或预签约的授权信息，对已签约的授权信息进行查看、修改或解约，并可对待确认的授权信息进行授权确认签约，具体流程如下：</w:t>
      </w:r>
    </w:p>
    <w:p w:rsidR="00971881" w:rsidRPr="00C95954" w:rsidRDefault="00971881" w:rsidP="00971881">
      <w:pPr>
        <w:spacing w:line="276" w:lineRule="auto"/>
        <w:ind w:firstLine="450"/>
        <w:rPr>
          <w:sz w:val="22"/>
        </w:rPr>
      </w:pPr>
      <w:r w:rsidRPr="00C95954">
        <w:rPr>
          <w:rFonts w:hint="eastAsia"/>
          <w:sz w:val="22"/>
        </w:rPr>
        <w:t>（</w:t>
      </w:r>
      <w:r w:rsidRPr="00C95954">
        <w:rPr>
          <w:rFonts w:hint="eastAsia"/>
          <w:sz w:val="22"/>
        </w:rPr>
        <w:t>1</w:t>
      </w:r>
      <w:r w:rsidRPr="00C95954">
        <w:rPr>
          <w:rFonts w:hint="eastAsia"/>
          <w:sz w:val="22"/>
        </w:rPr>
        <w:t>）</w:t>
      </w:r>
      <w:proofErr w:type="gramStart"/>
      <w:r w:rsidRPr="00C95954">
        <w:rPr>
          <w:rFonts w:hint="eastAsia"/>
          <w:sz w:val="22"/>
        </w:rPr>
        <w:t>企业网银主管</w:t>
      </w:r>
      <w:proofErr w:type="gramEnd"/>
      <w:r w:rsidRPr="00C95954">
        <w:rPr>
          <w:rFonts w:hint="eastAsia"/>
          <w:sz w:val="22"/>
        </w:rPr>
        <w:t>用户进入“服务管理</w:t>
      </w:r>
      <w:r w:rsidRPr="00C95954">
        <w:rPr>
          <w:rFonts w:hint="eastAsia"/>
          <w:sz w:val="22"/>
        </w:rPr>
        <w:t>-&gt;</w:t>
      </w:r>
      <w:r w:rsidRPr="00C95954">
        <w:rPr>
          <w:rFonts w:hint="eastAsia"/>
          <w:sz w:val="22"/>
        </w:rPr>
        <w:t>授权管理</w:t>
      </w:r>
      <w:r w:rsidRPr="00C95954">
        <w:rPr>
          <w:rFonts w:hint="eastAsia"/>
          <w:sz w:val="22"/>
        </w:rPr>
        <w:t>-&gt;</w:t>
      </w:r>
      <w:r w:rsidRPr="00C95954">
        <w:rPr>
          <w:rFonts w:hint="eastAsia"/>
          <w:sz w:val="22"/>
        </w:rPr>
        <w:t>代收业务付款人授权</w:t>
      </w:r>
      <w:r w:rsidRPr="00C95954">
        <w:rPr>
          <w:rFonts w:hint="eastAsia"/>
          <w:sz w:val="22"/>
        </w:rPr>
        <w:t>-&gt;</w:t>
      </w:r>
      <w:r w:rsidRPr="00C95954">
        <w:rPr>
          <w:rFonts w:hint="eastAsia"/>
          <w:sz w:val="22"/>
        </w:rPr>
        <w:t>付款授权信息查询及维护”，录入或者下拉菜单选择</w:t>
      </w:r>
      <w:proofErr w:type="gramStart"/>
      <w:r w:rsidRPr="00C95954">
        <w:rPr>
          <w:rFonts w:hint="eastAsia"/>
          <w:sz w:val="22"/>
        </w:rPr>
        <w:t>网银具有</w:t>
      </w:r>
      <w:proofErr w:type="gramEnd"/>
      <w:r w:rsidRPr="00C95954">
        <w:rPr>
          <w:rFonts w:hint="eastAsia"/>
          <w:sz w:val="22"/>
        </w:rPr>
        <w:t>转账权限的对公签约账号，点击查询后，以列表形式展示该付款账号的已授权、预签约待授权、已解约的合约列表；</w:t>
      </w:r>
    </w:p>
    <w:p w:rsidR="00971881" w:rsidRPr="00C95954" w:rsidRDefault="00971881" w:rsidP="00971881">
      <w:pPr>
        <w:spacing w:line="276" w:lineRule="auto"/>
        <w:ind w:firstLineChars="200" w:firstLine="360"/>
        <w:jc w:val="center"/>
        <w:rPr>
          <w:sz w:val="22"/>
        </w:rPr>
      </w:pPr>
      <w:r w:rsidRPr="00C95954">
        <w:rPr>
          <w:rFonts w:asciiTheme="minorEastAsia" w:hAnsiTheme="minorEastAsia"/>
          <w:noProof/>
          <w:sz w:val="18"/>
          <w:szCs w:val="18"/>
        </w:rPr>
        <w:drawing>
          <wp:inline distT="0" distB="0" distL="0" distR="0" wp14:anchorId="0AFE0A3A" wp14:editId="4EDB1994">
            <wp:extent cx="4973351" cy="1098550"/>
            <wp:effectExtent l="19050" t="0" r="0" b="0"/>
            <wp:docPr id="30" name="图片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82240" cy="110051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71881" w:rsidRPr="00C95954" w:rsidRDefault="00971881" w:rsidP="00971881">
      <w:pPr>
        <w:spacing w:line="276" w:lineRule="auto"/>
        <w:ind w:firstLineChars="200" w:firstLine="440"/>
        <w:rPr>
          <w:sz w:val="22"/>
        </w:rPr>
      </w:pPr>
      <w:r w:rsidRPr="00C95954">
        <w:rPr>
          <w:rFonts w:hint="eastAsia"/>
          <w:sz w:val="22"/>
        </w:rPr>
        <w:t>（</w:t>
      </w:r>
      <w:r w:rsidRPr="00C95954">
        <w:rPr>
          <w:rFonts w:hint="eastAsia"/>
          <w:sz w:val="22"/>
        </w:rPr>
        <w:t>2</w:t>
      </w:r>
      <w:r w:rsidRPr="00C95954">
        <w:rPr>
          <w:rFonts w:hint="eastAsia"/>
          <w:sz w:val="22"/>
        </w:rPr>
        <w:t>）对于合约状态为正常的已授权的合约可以点击查看、修改及解约；对于合约状态为预授权待确认的，可以点击授权确认进行授权；对于合约状态为解约的，可以点击查看；</w:t>
      </w:r>
    </w:p>
    <w:p w:rsidR="00971881" w:rsidRPr="00C95954" w:rsidRDefault="00971881" w:rsidP="00971881">
      <w:pPr>
        <w:spacing w:line="276" w:lineRule="auto"/>
        <w:ind w:firstLineChars="200" w:firstLine="440"/>
        <w:rPr>
          <w:sz w:val="22"/>
        </w:rPr>
      </w:pPr>
      <w:r w:rsidRPr="00C95954">
        <w:rPr>
          <w:rFonts w:hint="eastAsia"/>
          <w:sz w:val="22"/>
        </w:rPr>
        <w:t>a</w:t>
      </w:r>
      <w:r w:rsidRPr="00C95954">
        <w:rPr>
          <w:sz w:val="22"/>
        </w:rPr>
        <w:t>.</w:t>
      </w:r>
      <w:r w:rsidRPr="00C95954">
        <w:rPr>
          <w:rFonts w:hint="eastAsia"/>
          <w:sz w:val="22"/>
        </w:rPr>
        <w:t xml:space="preserve"> </w:t>
      </w:r>
      <w:r w:rsidRPr="00C95954">
        <w:rPr>
          <w:rFonts w:hint="eastAsia"/>
          <w:sz w:val="22"/>
        </w:rPr>
        <w:t>授权确认：选择一条预签约待确认的信息，点击授权确认，弹出预签约授权确认界面，在授权确认界面确认授权信息，勾选代收业务付款授权协议，界面可修改的内容有：付款用途、付款周期、交易笔数、付款单笔限额、授权有效日期范围；</w:t>
      </w:r>
    </w:p>
    <w:p w:rsidR="00971881" w:rsidRPr="00C95954" w:rsidRDefault="00971881" w:rsidP="00971881">
      <w:pPr>
        <w:spacing w:line="276" w:lineRule="auto"/>
        <w:ind w:firstLineChars="200" w:firstLine="360"/>
        <w:jc w:val="center"/>
        <w:rPr>
          <w:sz w:val="22"/>
        </w:rPr>
      </w:pPr>
      <w:r w:rsidRPr="00C95954">
        <w:rPr>
          <w:rFonts w:asciiTheme="minorEastAsia" w:hAnsiTheme="minorEastAsia"/>
          <w:noProof/>
          <w:sz w:val="18"/>
          <w:szCs w:val="18"/>
        </w:rPr>
        <w:lastRenderedPageBreak/>
        <w:drawing>
          <wp:inline distT="0" distB="0" distL="0" distR="0" wp14:anchorId="4671252F" wp14:editId="7DAC5935">
            <wp:extent cx="4522694" cy="3616258"/>
            <wp:effectExtent l="0" t="0" r="0" b="3810"/>
            <wp:docPr id="33" name="图片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27227" cy="361988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71881" w:rsidRPr="00C95954" w:rsidRDefault="00971881" w:rsidP="00971881">
      <w:pPr>
        <w:spacing w:line="276" w:lineRule="auto"/>
        <w:ind w:firstLineChars="200" w:firstLine="440"/>
        <w:rPr>
          <w:sz w:val="22"/>
        </w:rPr>
      </w:pPr>
      <w:r w:rsidRPr="00C95954">
        <w:rPr>
          <w:sz w:val="22"/>
        </w:rPr>
        <w:t>b.</w:t>
      </w:r>
      <w:r w:rsidRPr="00C95954">
        <w:rPr>
          <w:rFonts w:hint="eastAsia"/>
          <w:sz w:val="22"/>
        </w:rPr>
        <w:t>修改：选择一条正常的合约信息，点击修改，弹出修改界面，在修改界面确认授权信息，</w:t>
      </w:r>
      <w:proofErr w:type="gramStart"/>
      <w:r w:rsidRPr="00C95954">
        <w:rPr>
          <w:rFonts w:hint="eastAsia"/>
          <w:sz w:val="22"/>
        </w:rPr>
        <w:t>勾选代收</w:t>
      </w:r>
      <w:proofErr w:type="gramEnd"/>
      <w:r w:rsidRPr="00C95954">
        <w:rPr>
          <w:rFonts w:hint="eastAsia"/>
          <w:sz w:val="22"/>
        </w:rPr>
        <w:t>业务付款授权协议，界面可修改的内容有：付款用途、付款周期、交易笔数、付款单笔限额、授权有效日期范围；</w:t>
      </w:r>
    </w:p>
    <w:p w:rsidR="00971881" w:rsidRPr="00C95954" w:rsidRDefault="00971881" w:rsidP="00971881">
      <w:pPr>
        <w:spacing w:line="276" w:lineRule="auto"/>
        <w:ind w:firstLineChars="200" w:firstLine="360"/>
        <w:jc w:val="center"/>
        <w:rPr>
          <w:sz w:val="22"/>
        </w:rPr>
      </w:pPr>
      <w:r w:rsidRPr="00C95954">
        <w:rPr>
          <w:rFonts w:asciiTheme="minorEastAsia" w:hAnsiTheme="minorEastAsia"/>
          <w:noProof/>
          <w:sz w:val="18"/>
          <w:szCs w:val="18"/>
        </w:rPr>
        <w:drawing>
          <wp:inline distT="0" distB="0" distL="0" distR="0" wp14:anchorId="57E73DFD" wp14:editId="5D41F6CA">
            <wp:extent cx="4597400" cy="3579472"/>
            <wp:effectExtent l="19050" t="0" r="0" b="0"/>
            <wp:docPr id="35" name="图片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97400" cy="357947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71881" w:rsidRPr="00C95954" w:rsidRDefault="00971881" w:rsidP="00971881">
      <w:pPr>
        <w:spacing w:line="276" w:lineRule="auto"/>
        <w:ind w:firstLineChars="200" w:firstLine="440"/>
        <w:rPr>
          <w:sz w:val="22"/>
        </w:rPr>
      </w:pPr>
      <w:r w:rsidRPr="00C95954">
        <w:rPr>
          <w:rFonts w:hint="eastAsia"/>
          <w:sz w:val="22"/>
        </w:rPr>
        <w:t>c</w:t>
      </w:r>
      <w:r w:rsidRPr="00C95954">
        <w:rPr>
          <w:sz w:val="22"/>
        </w:rPr>
        <w:t>.</w:t>
      </w:r>
      <w:r w:rsidRPr="00C95954">
        <w:rPr>
          <w:rFonts w:hint="eastAsia"/>
          <w:sz w:val="22"/>
        </w:rPr>
        <w:t>解约：选择一条正常的合约信息，点击解约，弹出解约界面，在解约界面确认授权信息，</w:t>
      </w:r>
      <w:proofErr w:type="gramStart"/>
      <w:r w:rsidRPr="00C95954">
        <w:rPr>
          <w:rFonts w:hint="eastAsia"/>
          <w:sz w:val="22"/>
        </w:rPr>
        <w:t>勾选代收</w:t>
      </w:r>
      <w:proofErr w:type="gramEnd"/>
      <w:r w:rsidRPr="00C95954">
        <w:rPr>
          <w:rFonts w:hint="eastAsia"/>
          <w:sz w:val="22"/>
        </w:rPr>
        <w:t>业务付款授权协议，界面要素无可修改信息；</w:t>
      </w:r>
    </w:p>
    <w:p w:rsidR="00971881" w:rsidRPr="00C95954" w:rsidRDefault="00971881" w:rsidP="00971881">
      <w:pPr>
        <w:spacing w:line="276" w:lineRule="auto"/>
        <w:ind w:firstLineChars="200" w:firstLine="420"/>
        <w:jc w:val="center"/>
        <w:rPr>
          <w:rFonts w:asciiTheme="minorEastAsia" w:hAnsiTheme="minorEastAsia"/>
          <w:sz w:val="18"/>
          <w:szCs w:val="18"/>
        </w:rPr>
      </w:pPr>
      <w:r w:rsidRPr="00C95954">
        <w:rPr>
          <w:noProof/>
        </w:rPr>
        <w:lastRenderedPageBreak/>
        <w:drawing>
          <wp:inline distT="0" distB="0" distL="0" distR="0" wp14:anchorId="46A58218" wp14:editId="567C9CF9">
            <wp:extent cx="4756150" cy="3892805"/>
            <wp:effectExtent l="19050" t="0" r="6350" b="0"/>
            <wp:docPr id="36" name="图片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56150" cy="38928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71881" w:rsidRPr="00C95954" w:rsidRDefault="00971881" w:rsidP="00971881">
      <w:pPr>
        <w:spacing w:line="276" w:lineRule="auto"/>
        <w:ind w:firstLineChars="200" w:firstLine="440"/>
        <w:rPr>
          <w:sz w:val="22"/>
        </w:rPr>
      </w:pPr>
      <w:r w:rsidRPr="00C95954">
        <w:rPr>
          <w:rFonts w:hint="eastAsia"/>
          <w:sz w:val="22"/>
        </w:rPr>
        <w:t>d</w:t>
      </w:r>
      <w:r w:rsidRPr="00C95954">
        <w:rPr>
          <w:sz w:val="22"/>
        </w:rPr>
        <w:t>.</w:t>
      </w:r>
      <w:r w:rsidRPr="00C95954">
        <w:rPr>
          <w:rFonts w:hint="eastAsia"/>
          <w:sz w:val="22"/>
        </w:rPr>
        <w:t>查看：选择一条正常或解约的合约信息，点击查看，弹出查看界面，界面要素无可修改信息；</w:t>
      </w:r>
    </w:p>
    <w:p w:rsidR="00971881" w:rsidRPr="00C95954" w:rsidRDefault="00971881" w:rsidP="00971881">
      <w:pPr>
        <w:spacing w:line="276" w:lineRule="auto"/>
        <w:ind w:firstLineChars="200" w:firstLine="420"/>
        <w:jc w:val="center"/>
        <w:rPr>
          <w:rFonts w:asciiTheme="minorEastAsia" w:hAnsiTheme="minorEastAsia"/>
          <w:sz w:val="18"/>
          <w:szCs w:val="18"/>
        </w:rPr>
      </w:pPr>
      <w:r w:rsidRPr="00C95954">
        <w:rPr>
          <w:noProof/>
        </w:rPr>
        <w:drawing>
          <wp:inline distT="0" distB="0" distL="0" distR="0" wp14:anchorId="059ED686" wp14:editId="399892E5">
            <wp:extent cx="4470400" cy="3543427"/>
            <wp:effectExtent l="19050" t="0" r="6350" b="0"/>
            <wp:docPr id="37" name="图片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72904" cy="354541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71881" w:rsidRDefault="00971881" w:rsidP="00971881">
      <w:pPr>
        <w:spacing w:line="276" w:lineRule="auto"/>
        <w:rPr>
          <w:rFonts w:ascii="微软雅黑" w:eastAsia="微软雅黑" w:hAnsi="微软雅黑" w:cs="宋体"/>
          <w:kern w:val="0"/>
          <w:sz w:val="24"/>
          <w:szCs w:val="24"/>
        </w:rPr>
      </w:pPr>
    </w:p>
    <w:p w:rsidR="00971881" w:rsidRDefault="00971881" w:rsidP="00971881">
      <w:pPr>
        <w:spacing w:line="276" w:lineRule="auto"/>
        <w:rPr>
          <w:rFonts w:ascii="微软雅黑" w:eastAsia="微软雅黑" w:hAnsi="微软雅黑" w:cs="宋体"/>
          <w:kern w:val="0"/>
          <w:sz w:val="24"/>
          <w:szCs w:val="24"/>
        </w:rPr>
      </w:pPr>
    </w:p>
    <w:p w:rsidR="00971881" w:rsidRDefault="00971881" w:rsidP="00971881">
      <w:pPr>
        <w:spacing w:line="276" w:lineRule="auto"/>
        <w:rPr>
          <w:rFonts w:ascii="微软雅黑" w:eastAsia="微软雅黑" w:hAnsi="微软雅黑" w:cs="宋体"/>
          <w:kern w:val="0"/>
          <w:sz w:val="24"/>
          <w:szCs w:val="24"/>
        </w:rPr>
      </w:pPr>
    </w:p>
    <w:p w:rsidR="00971881" w:rsidRDefault="00971881" w:rsidP="00971881">
      <w:pPr>
        <w:spacing w:line="276" w:lineRule="auto"/>
        <w:rPr>
          <w:rFonts w:ascii="微软雅黑" w:eastAsia="微软雅黑" w:hAnsi="微软雅黑" w:cs="宋体"/>
          <w:kern w:val="0"/>
          <w:sz w:val="24"/>
          <w:szCs w:val="24"/>
        </w:rPr>
      </w:pPr>
    </w:p>
    <w:p w:rsidR="00971881" w:rsidRDefault="00971881" w:rsidP="00971881">
      <w:pPr>
        <w:spacing w:line="276" w:lineRule="auto"/>
        <w:rPr>
          <w:rFonts w:ascii="微软雅黑" w:eastAsia="微软雅黑" w:hAnsi="微软雅黑" w:cs="宋体"/>
          <w:kern w:val="0"/>
          <w:sz w:val="24"/>
          <w:szCs w:val="24"/>
        </w:rPr>
      </w:pPr>
    </w:p>
    <w:p w:rsidR="00971881" w:rsidRDefault="00971881" w:rsidP="00971881">
      <w:pPr>
        <w:spacing w:line="276" w:lineRule="auto"/>
        <w:rPr>
          <w:rFonts w:ascii="微软雅黑" w:eastAsia="微软雅黑" w:hAnsi="微软雅黑" w:cs="宋体"/>
          <w:kern w:val="0"/>
          <w:sz w:val="24"/>
          <w:szCs w:val="24"/>
        </w:rPr>
      </w:pPr>
    </w:p>
    <w:p w:rsidR="00971881" w:rsidRDefault="00971881" w:rsidP="00971881">
      <w:pPr>
        <w:spacing w:line="276" w:lineRule="auto"/>
        <w:rPr>
          <w:rFonts w:ascii="微软雅黑" w:eastAsia="微软雅黑" w:hAnsi="微软雅黑" w:cs="宋体"/>
          <w:kern w:val="0"/>
          <w:sz w:val="24"/>
          <w:szCs w:val="24"/>
        </w:rPr>
      </w:pPr>
    </w:p>
    <w:p w:rsidR="00971881" w:rsidRDefault="00971881" w:rsidP="00971881">
      <w:pPr>
        <w:spacing w:line="276" w:lineRule="auto"/>
        <w:rPr>
          <w:rFonts w:ascii="微软雅黑" w:eastAsia="微软雅黑" w:hAnsi="微软雅黑" w:cs="宋体"/>
          <w:kern w:val="0"/>
          <w:sz w:val="24"/>
          <w:szCs w:val="24"/>
        </w:rPr>
      </w:pPr>
    </w:p>
    <w:p w:rsidR="00971881" w:rsidRDefault="00971881" w:rsidP="00971881">
      <w:pPr>
        <w:spacing w:line="276" w:lineRule="auto"/>
        <w:rPr>
          <w:rFonts w:ascii="微软雅黑" w:eastAsia="微软雅黑" w:hAnsi="微软雅黑" w:cs="宋体"/>
          <w:kern w:val="0"/>
          <w:sz w:val="24"/>
          <w:szCs w:val="24"/>
        </w:rPr>
      </w:pPr>
    </w:p>
    <w:p w:rsidR="00971881" w:rsidRDefault="00971881" w:rsidP="00971881">
      <w:pPr>
        <w:spacing w:line="276" w:lineRule="auto"/>
        <w:rPr>
          <w:rFonts w:ascii="微软雅黑" w:eastAsia="微软雅黑" w:hAnsi="微软雅黑" w:cs="宋体"/>
          <w:kern w:val="0"/>
          <w:sz w:val="24"/>
          <w:szCs w:val="24"/>
        </w:rPr>
      </w:pPr>
    </w:p>
    <w:p w:rsidR="00971881" w:rsidRDefault="00971881" w:rsidP="00971881">
      <w:pPr>
        <w:spacing w:line="276" w:lineRule="auto"/>
        <w:rPr>
          <w:rFonts w:ascii="微软雅黑" w:eastAsia="微软雅黑" w:hAnsi="微软雅黑" w:cs="宋体"/>
          <w:kern w:val="0"/>
          <w:sz w:val="24"/>
          <w:szCs w:val="24"/>
        </w:rPr>
      </w:pPr>
    </w:p>
    <w:p w:rsidR="00971881" w:rsidRDefault="00971881"/>
    <w:sectPr w:rsidR="0097188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彩虹小标宋">
    <w:altName w:val="微软雅黑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彩虹粗仿宋">
    <w:altName w:val="微软雅黑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1881"/>
    <w:rsid w:val="000F45DB"/>
    <w:rsid w:val="0021560D"/>
    <w:rsid w:val="004101C1"/>
    <w:rsid w:val="006162B9"/>
    <w:rsid w:val="00637F8E"/>
    <w:rsid w:val="00913CA5"/>
    <w:rsid w:val="00971881"/>
    <w:rsid w:val="00B8042B"/>
    <w:rsid w:val="00BA6E33"/>
    <w:rsid w:val="00C80C6B"/>
    <w:rsid w:val="00D423BE"/>
    <w:rsid w:val="00DA0C7D"/>
    <w:rsid w:val="00E745E7"/>
    <w:rsid w:val="00E964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971881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971881"/>
    <w:rPr>
      <w:sz w:val="18"/>
      <w:szCs w:val="18"/>
    </w:rPr>
  </w:style>
  <w:style w:type="character" w:customStyle="1" w:styleId="im-content1">
    <w:name w:val="im-content1"/>
    <w:basedOn w:val="a0"/>
    <w:rsid w:val="00C80C6B"/>
    <w:rPr>
      <w:vanish w:val="0"/>
      <w:webHidden w:val="0"/>
      <w:color w:val="333333"/>
      <w:specVanish w:val="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971881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971881"/>
    <w:rPr>
      <w:sz w:val="18"/>
      <w:szCs w:val="18"/>
    </w:rPr>
  </w:style>
  <w:style w:type="character" w:customStyle="1" w:styleId="im-content1">
    <w:name w:val="im-content1"/>
    <w:basedOn w:val="a0"/>
    <w:rsid w:val="00C80C6B"/>
    <w:rPr>
      <w:vanish w:val="0"/>
      <w:webHidden w:val="0"/>
      <w:color w:val="333333"/>
      <w:specVanish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2" Type="http://schemas.microsoft.com/office/2007/relationships/stylesWithEffects" Target="stylesWithEffect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fontTable" Target="fontTable.xml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413</TotalTime>
  <Pages>6</Pages>
  <Words>270</Words>
  <Characters>1542</Characters>
  <Application>Microsoft Office Word</Application>
  <DocSecurity>0</DocSecurity>
  <Lines>12</Lines>
  <Paragraphs>3</Paragraphs>
  <ScaleCrop>false</ScaleCrop>
  <Company/>
  <LinksUpToDate>false</LinksUpToDate>
  <CharactersWithSpaces>1809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个人贷款中心综合岗</dc:creator>
  <cp:lastModifiedBy>个人贷款中心综合岗</cp:lastModifiedBy>
  <cp:revision>6</cp:revision>
  <dcterms:created xsi:type="dcterms:W3CDTF">2022-07-14T01:50:00Z</dcterms:created>
  <dcterms:modified xsi:type="dcterms:W3CDTF">2022-07-14T08:44:00Z</dcterms:modified>
</cp:coreProperties>
</file>